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Times New Roman"/>
          <w:color w:val="000000"/>
          <w:sz w:val="32"/>
          <w:szCs w:val="32"/>
          <w:shd w:val="clear" w:color="auto" w:fill="FFFFFF"/>
        </w:rPr>
      </w:pPr>
      <w:r>
        <w:rPr>
          <w:rFonts w:hint="eastAsia" w:ascii="微软雅黑" w:hAnsi="微软雅黑" w:eastAsia="微软雅黑" w:cs="Times New Roman"/>
          <w:color w:val="000000"/>
          <w:sz w:val="32"/>
          <w:szCs w:val="32"/>
          <w:shd w:val="clear" w:color="auto" w:fill="FFFFFF"/>
        </w:rPr>
        <w:t>有研集团智能传感功能材料国家重点实验室</w:t>
      </w:r>
      <w:r>
        <w:rPr>
          <w:rFonts w:ascii="微软雅黑" w:hAnsi="微软雅黑" w:eastAsia="微软雅黑" w:cs="Times New Roman"/>
          <w:color w:val="000000"/>
          <w:sz w:val="32"/>
          <w:szCs w:val="32"/>
          <w:shd w:val="clear" w:color="auto" w:fill="FFFFFF"/>
        </w:rPr>
        <w:t>2022年诚聘</w:t>
      </w:r>
    </w:p>
    <w:p>
      <w:pPr>
        <w:jc w:val="center"/>
        <w:rPr>
          <w:rFonts w:ascii="微软雅黑" w:hAnsi="微软雅黑" w:eastAsia="微软雅黑" w:cs="Times New Roman"/>
          <w:color w:val="000000"/>
          <w:sz w:val="32"/>
          <w:szCs w:val="32"/>
          <w:shd w:val="clear" w:color="auto" w:fill="FFFFFF"/>
        </w:rPr>
      </w:pPr>
      <w:r>
        <w:rPr>
          <w:rFonts w:hint="eastAsia" w:ascii="微软雅黑" w:hAnsi="微软雅黑" w:eastAsia="微软雅黑" w:cs="Times New Roman"/>
          <w:color w:val="000000"/>
          <w:sz w:val="32"/>
          <w:szCs w:val="32"/>
          <w:shd w:val="clear" w:color="auto" w:fill="FFFFFF"/>
        </w:rPr>
        <w:t>微纳光学传感</w:t>
      </w:r>
      <w:r>
        <w:rPr>
          <w:rFonts w:ascii="微软雅黑" w:hAnsi="微软雅黑" w:eastAsia="微软雅黑" w:cs="Times New Roman"/>
          <w:color w:val="000000"/>
          <w:sz w:val="32"/>
          <w:szCs w:val="32"/>
          <w:shd w:val="clear" w:color="auto" w:fill="FFFFFF"/>
        </w:rPr>
        <w:t>方向优秀博士后</w:t>
      </w:r>
    </w:p>
    <w:p>
      <w:pPr>
        <w:pStyle w:val="5"/>
        <w:widowControl/>
        <w:shd w:val="clear" w:color="auto" w:fill="FFFFFF"/>
        <w:wordWrap w:val="0"/>
        <w:spacing w:beforeAutospacing="0" w:afterAutospacing="0"/>
        <w:ind w:firstLine="480"/>
        <w:rPr>
          <w:rFonts w:ascii="微软雅黑" w:hAnsi="微软雅黑" w:eastAsia="微软雅黑" w:cs="宋体"/>
          <w:color w:val="333333"/>
        </w:rPr>
      </w:pPr>
      <w:r>
        <w:rPr>
          <w:rFonts w:hint="eastAsia" w:ascii="微软雅黑" w:hAnsi="微软雅黑" w:eastAsia="微软雅黑" w:cs="宋体"/>
          <w:color w:val="333333"/>
        </w:rPr>
        <w:t>有研科技集团有限公司智能传感功能材料国家重点实验室毛昌辉、明安杰教授课题组现面向国内外诚聘优秀博士后，具体要求如下：</w:t>
      </w:r>
    </w:p>
    <w:p>
      <w:pPr>
        <w:pStyle w:val="2"/>
        <w:widowControl/>
        <w:shd w:val="clear" w:color="auto" w:fill="7C0678"/>
        <w:snapToGrid w:val="0"/>
        <w:spacing w:beforeAutospacing="0" w:after="300" w:afterAutospacing="0" w:line="462" w:lineRule="atLeast"/>
        <w:rPr>
          <w:rStyle w:val="8"/>
          <w:rFonts w:hint="default" w:ascii="Times New Roman" w:hAnsi="Times New Roman"/>
          <w:b/>
          <w:color w:val="FFFFFF"/>
          <w:sz w:val="27"/>
          <w:szCs w:val="27"/>
          <w:shd w:val="clear" w:color="auto" w:fill="7C0678"/>
        </w:rPr>
      </w:pPr>
      <w:r>
        <w:rPr>
          <w:rStyle w:val="8"/>
          <w:rFonts w:ascii="Times New Roman" w:hAnsi="Times New Roman"/>
          <w:b w:val="0"/>
          <w:color w:val="FFFFFF"/>
          <w:sz w:val="27"/>
          <w:szCs w:val="27"/>
          <w:shd w:val="clear" w:color="auto" w:fill="7C0678"/>
        </w:rPr>
        <w:t>一、团队简介</w:t>
      </w:r>
    </w:p>
    <w:p>
      <w:pPr>
        <w:snapToGrid w:val="0"/>
        <w:ind w:firstLine="480" w:firstLineChars="200"/>
        <w:rPr>
          <w:sz w:val="24"/>
          <w:szCs w:val="28"/>
        </w:rPr>
      </w:pPr>
      <w:r>
        <w:rPr>
          <w:rFonts w:hint="eastAsia" w:ascii="微软雅黑" w:hAnsi="微软雅黑" w:eastAsia="微软雅黑"/>
          <w:color w:val="333333"/>
          <w:sz w:val="24"/>
          <w:szCs w:val="28"/>
        </w:rPr>
        <w:t>智能传感功能材料国家重点实验室是国家科技部于2015年9月批复建设的第三批企业国家重点实验室。实验室依托有研科技集团“国内一流工程技术创新基地和价值型高科技企业”的优势条件，紧密围绕“创新驱动发展”国家战略布局，快速推进新一代智能传感器核心技术的研、学、产、用，建设我国智能传感领域关键材料与器件共性技术基础创新和成果转化的重要国家级平台。</w:t>
      </w:r>
    </w:p>
    <w:p>
      <w:pPr>
        <w:snapToGrid w:val="0"/>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实验室拥有一支以屠海令院士领衔、中青年学者为骨干的优秀研究生导师队伍。团队与麻省理工学院建立了长期战略合作关系，在器件设计和MEMS工艺和人才培训等多领域全方位合作，取得显著成果。目前，实验室在诸多功能材料研究领域处于国内领先水平；此外，研发团队注重科技成果的转化应用，多项重要研究成果广泛应用于国家相关重点工程型号以及高端民用领域。</w:t>
      </w:r>
    </w:p>
    <w:p>
      <w:pPr>
        <w:snapToGrid w:val="0"/>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团队依托有研集团雄厚的功能材料基础，拥有从MEMS传感器设计仿真、流片加工、先进封装到器件测试完备的工作条件，逐步形成以高性能红外探测器、气体传感器行业应用牵引，以医疗健康、工业、汽车领域传感器应用关键功能材料及核心器件的前瞻性研发布局，同时开展压电、红外、表面增强拉曼等传感功能材料开发及器件探索。</w:t>
      </w:r>
    </w:p>
    <w:p>
      <w:pPr>
        <w:snapToGrid w:val="0"/>
        <w:ind w:firstLine="480" w:firstLineChars="200"/>
        <w:rPr>
          <w:rFonts w:ascii="微软雅黑" w:hAnsi="微软雅黑" w:eastAsia="微软雅黑"/>
          <w:b/>
          <w:bCs/>
          <w:color w:val="333333"/>
          <w:sz w:val="24"/>
          <w:szCs w:val="28"/>
        </w:rPr>
      </w:pPr>
      <w:r>
        <w:rPr>
          <w:rFonts w:hint="eastAsia" w:ascii="微软雅黑" w:hAnsi="微软雅黑" w:eastAsia="微软雅黑"/>
          <w:b/>
          <w:bCs/>
          <w:color w:val="333333"/>
          <w:sz w:val="24"/>
          <w:szCs w:val="28"/>
        </w:rPr>
        <w:t>合作导师：</w:t>
      </w:r>
    </w:p>
    <w:p>
      <w:pPr>
        <w:snapToGrid w:val="0"/>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毛昌辉，教授级高级工程师，享受国务院特殊津贴专家。现任有研工程技术研究院有限公司总经理, 智能传感功能材料国家重点实验室主任，中国材料研究学会理事，国防科工局军用关键材料“十四五”规划信息功能材料专业组专家，军委装备发展部军用电子元器件专业组专家。长期从事信息防护材料、金属功能复合材料、功能薄膜材料的研究开发工作，曾负责十余项国家科研项目研究工作，多项研究成果在新型武器型号上得到应用，曾获部级科技进步二等奖四项、三等奖两项。已在国内外各类刊物上发表论文40余篇，获专利授权20余项。</w:t>
      </w:r>
    </w:p>
    <w:p>
      <w:pPr>
        <w:snapToGrid w:val="0"/>
        <w:ind w:firstLine="480" w:firstLineChars="200"/>
      </w:pPr>
      <w:r>
        <w:rPr>
          <w:rFonts w:hint="eastAsia" w:ascii="微软雅黑" w:hAnsi="微软雅黑" w:eastAsia="微软雅黑"/>
          <w:color w:val="333333"/>
          <w:sz w:val="24"/>
          <w:szCs w:val="28"/>
        </w:rPr>
        <w:t>明安杰，教授级高级工程师，博士生导师，美国波士顿大学公派访问学者。现任智能传感功能材料国家重点实验室-传感所所长，北京市优秀青年工程师、创新工作室负责人；荣获山西省技术发明二等奖；受聘中国MEMS标委会（TC</w:t>
      </w:r>
      <w:r>
        <w:rPr>
          <w:rFonts w:ascii="微软雅黑" w:hAnsi="微软雅黑" w:eastAsia="微软雅黑"/>
          <w:color w:val="333333"/>
          <w:sz w:val="24"/>
          <w:szCs w:val="28"/>
        </w:rPr>
        <w:t>336</w:t>
      </w:r>
      <w:r>
        <w:rPr>
          <w:rFonts w:hint="eastAsia" w:ascii="微软雅黑" w:hAnsi="微软雅黑" w:eastAsia="微软雅黑"/>
          <w:color w:val="333333"/>
          <w:sz w:val="24"/>
          <w:szCs w:val="28"/>
        </w:rPr>
        <w:t>）委员、中国仪器仪表学会微纳器件与系统分会理事、分析仪器分会理事，中国能源研究会电子感知和智能分析专业委员会委员。长期从事MEMS微纳传感器与智能硬件研究，目前主持在研国家重点研发、NSF基金以及省级项目近十余项。开发的高性能红外探测器在医疗仪器、工业排放监测行业得到应用。发表论文40余篇，申请发明专利40余项，授权近20项，出版译著一部（合作）。</w:t>
      </w:r>
    </w:p>
    <w:p>
      <w:pPr>
        <w:pStyle w:val="2"/>
        <w:widowControl/>
        <w:shd w:val="clear" w:color="auto" w:fill="7C0678"/>
        <w:spacing w:before="300" w:beforeAutospacing="0" w:after="300" w:afterAutospacing="0" w:line="462" w:lineRule="atLeast"/>
        <w:rPr>
          <w:rFonts w:hint="default" w:ascii="Times New Roman" w:hAnsi="Times New Roman"/>
          <w:b w:val="0"/>
          <w:bCs w:val="0"/>
          <w:color w:val="FFFFFF"/>
          <w:sz w:val="27"/>
          <w:szCs w:val="27"/>
        </w:rPr>
      </w:pPr>
      <w:r>
        <w:rPr>
          <w:rStyle w:val="8"/>
          <w:rFonts w:hint="default" w:ascii="Times New Roman" w:hAnsi="Times New Roman"/>
          <w:b w:val="0"/>
          <w:color w:val="FFFFFF"/>
          <w:sz w:val="27"/>
          <w:szCs w:val="27"/>
          <w:shd w:val="clear" w:color="auto" w:fill="7C0678"/>
        </w:rPr>
        <w:t>二、岗位需求</w:t>
      </w:r>
    </w:p>
    <w:p>
      <w:pPr>
        <w:numPr>
          <w:ilvl w:val="0"/>
          <w:numId w:val="1"/>
        </w:numPr>
        <w:rPr>
          <w:rFonts w:ascii="微软雅黑" w:hAnsi="微软雅黑" w:eastAsia="微软雅黑"/>
          <w:color w:val="333333"/>
          <w:sz w:val="24"/>
          <w:szCs w:val="28"/>
        </w:rPr>
      </w:pPr>
      <w:r>
        <w:rPr>
          <w:rFonts w:hint="eastAsia" w:ascii="微软雅黑" w:hAnsi="微软雅黑" w:eastAsia="微软雅黑"/>
          <w:b/>
          <w:bCs/>
          <w:color w:val="333333"/>
          <w:sz w:val="24"/>
          <w:szCs w:val="28"/>
        </w:rPr>
        <w:t>研究方向：</w:t>
      </w:r>
    </w:p>
    <w:p>
      <w:pPr>
        <w:ind w:left="360"/>
        <w:rPr>
          <w:rFonts w:ascii="微软雅黑" w:hAnsi="微软雅黑" w:eastAsia="微软雅黑"/>
          <w:color w:val="333333"/>
          <w:sz w:val="24"/>
          <w:szCs w:val="28"/>
        </w:rPr>
      </w:pPr>
      <w:r>
        <w:rPr>
          <w:rFonts w:hint="eastAsia" w:ascii="微软雅黑" w:hAnsi="微软雅黑" w:eastAsia="微软雅黑"/>
          <w:color w:val="333333"/>
          <w:sz w:val="24"/>
          <w:szCs w:val="28"/>
        </w:rPr>
        <w:t>（1）微小型红外气体传感器光路气室开发；微型红外光谱仪设计。</w:t>
      </w:r>
    </w:p>
    <w:p>
      <w:pPr>
        <w:ind w:left="360"/>
      </w:pPr>
      <w:r>
        <w:rPr>
          <w:rFonts w:hint="eastAsia" w:ascii="微软雅黑" w:hAnsi="微软雅黑" w:eastAsia="微软雅黑"/>
          <w:color w:val="333333"/>
          <w:sz w:val="24"/>
          <w:szCs w:val="28"/>
        </w:rPr>
        <w:t>（2）中红外超材料、红外窄带光学天线设计开发。</w:t>
      </w:r>
    </w:p>
    <w:p>
      <w:pPr>
        <w:pStyle w:val="2"/>
        <w:widowControl/>
        <w:shd w:val="clear" w:color="auto" w:fill="7C0678"/>
        <w:spacing w:before="300" w:beforeAutospacing="0" w:after="300" w:afterAutospacing="0" w:line="462" w:lineRule="atLeast"/>
        <w:rPr>
          <w:rFonts w:hint="default" w:ascii="Times New Roman" w:hAnsi="Times New Roman"/>
          <w:b w:val="0"/>
          <w:bCs w:val="0"/>
          <w:color w:val="FFFFFF"/>
          <w:sz w:val="27"/>
          <w:szCs w:val="27"/>
        </w:rPr>
      </w:pPr>
      <w:r>
        <w:rPr>
          <w:rStyle w:val="8"/>
          <w:rFonts w:ascii="Times New Roman" w:hAnsi="Times New Roman"/>
          <w:b w:val="0"/>
          <w:color w:val="FFFFFF"/>
          <w:sz w:val="27"/>
          <w:szCs w:val="27"/>
          <w:shd w:val="clear" w:color="auto" w:fill="7C0678"/>
        </w:rPr>
        <w:t>三</w:t>
      </w:r>
      <w:r>
        <w:rPr>
          <w:rStyle w:val="8"/>
          <w:rFonts w:hint="default" w:ascii="Times New Roman" w:hAnsi="Times New Roman"/>
          <w:b w:val="0"/>
          <w:color w:val="FFFFFF"/>
          <w:sz w:val="27"/>
          <w:szCs w:val="27"/>
          <w:shd w:val="clear" w:color="auto" w:fill="7C0678"/>
        </w:rPr>
        <w:t>、</w:t>
      </w:r>
      <w:r>
        <w:rPr>
          <w:rStyle w:val="8"/>
          <w:rFonts w:ascii="Times New Roman" w:hAnsi="Times New Roman"/>
          <w:b w:val="0"/>
          <w:color w:val="FFFFFF"/>
          <w:sz w:val="27"/>
          <w:szCs w:val="27"/>
          <w:shd w:val="clear" w:color="auto" w:fill="7C0678"/>
        </w:rPr>
        <w:t>应聘条件</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1、光学、微电子</w:t>
      </w:r>
      <w:r>
        <w:rPr>
          <w:rFonts w:ascii="微软雅黑" w:hAnsi="微软雅黑" w:eastAsia="微软雅黑"/>
          <w:color w:val="333333"/>
          <w:sz w:val="24"/>
          <w:szCs w:val="28"/>
        </w:rPr>
        <w:t>等专业博士(或即将获得博士)学位</w:t>
      </w:r>
      <w:r>
        <w:rPr>
          <w:rFonts w:hint="eastAsia" w:ascii="微软雅黑" w:hAnsi="微软雅黑" w:eastAsia="微软雅黑"/>
          <w:color w:val="333333"/>
          <w:sz w:val="24"/>
          <w:szCs w:val="28"/>
        </w:rPr>
        <w:t>；有红外光谱仪及相关光学仪器设计相关经验，熟悉光学系统仿真软件。</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2、</w:t>
      </w:r>
      <w:r>
        <w:rPr>
          <w:rFonts w:ascii="微软雅黑" w:hAnsi="微软雅黑" w:eastAsia="微软雅黑"/>
          <w:color w:val="333333"/>
          <w:sz w:val="24"/>
          <w:szCs w:val="28"/>
        </w:rPr>
        <w:t>近</w:t>
      </w:r>
      <w:r>
        <w:rPr>
          <w:rFonts w:hint="eastAsia" w:ascii="微软雅黑" w:hAnsi="微软雅黑" w:eastAsia="微软雅黑"/>
          <w:color w:val="333333"/>
          <w:sz w:val="24"/>
          <w:szCs w:val="28"/>
        </w:rPr>
        <w:t>三</w:t>
      </w:r>
      <w:r>
        <w:rPr>
          <w:rFonts w:ascii="微软雅黑" w:hAnsi="微软雅黑" w:eastAsia="微软雅黑"/>
          <w:color w:val="333333"/>
          <w:sz w:val="24"/>
          <w:szCs w:val="28"/>
        </w:rPr>
        <w:t>年以第一作者身份在国际学术期刊发表过高质量</w:t>
      </w:r>
      <w:r>
        <w:rPr>
          <w:rFonts w:hint="eastAsia" w:ascii="微软雅黑" w:hAnsi="微软雅黑" w:eastAsia="微软雅黑"/>
          <w:color w:val="333333"/>
          <w:sz w:val="24"/>
          <w:szCs w:val="28"/>
        </w:rPr>
        <w:t>学术</w:t>
      </w:r>
      <w:r>
        <w:rPr>
          <w:rFonts w:ascii="微软雅黑" w:hAnsi="微软雅黑" w:eastAsia="微软雅黑"/>
          <w:color w:val="333333"/>
          <w:sz w:val="24"/>
          <w:szCs w:val="28"/>
        </w:rPr>
        <w:t>论文</w:t>
      </w:r>
      <w:r>
        <w:rPr>
          <w:rFonts w:hint="eastAsia" w:ascii="微软雅黑" w:hAnsi="微软雅黑" w:eastAsia="微软雅黑"/>
          <w:color w:val="333333"/>
          <w:sz w:val="24"/>
          <w:szCs w:val="28"/>
        </w:rPr>
        <w:t>；有成功申报、承担完成国家、省市级科研项目经历者优先。</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3、具有Comsol、Ansys、Zmax、lighttool等软件仿真经验者优先。</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4</w:t>
      </w:r>
      <w:r>
        <w:rPr>
          <w:rFonts w:hint="eastAsia" w:ascii="微软雅黑" w:hAnsi="微软雅黑" w:eastAsia="微软雅黑"/>
          <w:color w:val="333333"/>
          <w:sz w:val="24"/>
          <w:szCs w:val="28"/>
        </w:rPr>
        <w:t>、具有良好的英文阅读及表达能力，可英语进行国际学术交流。</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5、在国内外获得博士学位不超过三年，年龄不超过35周岁。</w:t>
      </w:r>
    </w:p>
    <w:p>
      <w:pPr>
        <w:pStyle w:val="2"/>
        <w:widowControl/>
        <w:shd w:val="clear" w:color="auto" w:fill="7C0678"/>
        <w:spacing w:before="300" w:beforeAutospacing="0" w:after="300" w:afterAutospacing="0" w:line="462" w:lineRule="atLeast"/>
        <w:rPr>
          <w:rFonts w:hint="default" w:ascii="Times New Roman" w:hAnsi="Times New Roman"/>
          <w:b w:val="0"/>
          <w:bCs w:val="0"/>
          <w:color w:val="FFFFFF"/>
          <w:sz w:val="27"/>
          <w:szCs w:val="27"/>
        </w:rPr>
      </w:pPr>
      <w:r>
        <w:rPr>
          <w:rStyle w:val="8"/>
          <w:rFonts w:ascii="Times New Roman" w:hAnsi="Times New Roman"/>
          <w:b w:val="0"/>
          <w:color w:val="FFFFFF"/>
          <w:sz w:val="27"/>
          <w:szCs w:val="27"/>
          <w:shd w:val="clear" w:color="auto" w:fill="7C0678"/>
        </w:rPr>
        <w:t>四</w:t>
      </w:r>
      <w:r>
        <w:rPr>
          <w:rStyle w:val="8"/>
          <w:rFonts w:hint="default" w:ascii="Times New Roman" w:hAnsi="Times New Roman"/>
          <w:b w:val="0"/>
          <w:color w:val="FFFFFF"/>
          <w:sz w:val="27"/>
          <w:szCs w:val="27"/>
          <w:shd w:val="clear" w:color="auto" w:fill="7C0678"/>
        </w:rPr>
        <w:t>、</w:t>
      </w:r>
      <w:r>
        <w:rPr>
          <w:rStyle w:val="8"/>
          <w:rFonts w:ascii="Times New Roman" w:hAnsi="Times New Roman"/>
          <w:b w:val="0"/>
          <w:color w:val="FFFFFF"/>
          <w:sz w:val="27"/>
          <w:szCs w:val="27"/>
          <w:shd w:val="clear" w:color="auto" w:fill="7C0678"/>
        </w:rPr>
        <w:t>岗位职责</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 xml:space="preserve">（一）博士后入站，进行红外气体传感器光路气室设计开发、微型红外光谱仪设计及算法等相关科研工作。 </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（二）参组织学术交流，协助导师推进红外探测器、气体传感器等项目研发。</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（三）协助合作导师团队进行以上项目工程化及医疗、工业应用技术研究。</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（四）协助合作导师完善平台建设、科研项目撰写申报。</w:t>
      </w:r>
    </w:p>
    <w:p>
      <w:pPr>
        <w:pStyle w:val="2"/>
        <w:widowControl/>
        <w:shd w:val="clear" w:color="auto" w:fill="7C0678"/>
        <w:spacing w:before="300" w:beforeAutospacing="0" w:after="300" w:afterAutospacing="0" w:line="462" w:lineRule="atLeast"/>
        <w:rPr>
          <w:rFonts w:hint="default" w:ascii="微软雅黑" w:hAnsi="微软雅黑" w:eastAsia="微软雅黑" w:cs="宋体"/>
          <w:color w:val="333333"/>
        </w:rPr>
      </w:pPr>
      <w:r>
        <w:rPr>
          <w:rStyle w:val="8"/>
          <w:rFonts w:ascii="Times New Roman" w:hAnsi="Times New Roman"/>
          <w:b w:val="0"/>
          <w:color w:val="FFFFFF"/>
          <w:sz w:val="27"/>
          <w:szCs w:val="27"/>
          <w:shd w:val="clear" w:color="auto" w:fill="7C0678"/>
        </w:rPr>
        <w:t>五</w:t>
      </w:r>
      <w:r>
        <w:rPr>
          <w:rStyle w:val="8"/>
          <w:rFonts w:hint="default" w:ascii="Times New Roman" w:hAnsi="Times New Roman"/>
          <w:b w:val="0"/>
          <w:color w:val="FFFFFF"/>
          <w:sz w:val="27"/>
          <w:szCs w:val="27"/>
          <w:shd w:val="clear" w:color="auto" w:fill="7C0678"/>
        </w:rPr>
        <w:t>、</w:t>
      </w:r>
      <w:r>
        <w:rPr>
          <w:rStyle w:val="8"/>
          <w:rFonts w:ascii="Times New Roman" w:hAnsi="Times New Roman"/>
          <w:b w:val="0"/>
          <w:color w:val="FFFFFF"/>
          <w:sz w:val="27"/>
          <w:szCs w:val="27"/>
          <w:shd w:val="clear" w:color="auto" w:fill="7C0678"/>
        </w:rPr>
        <w:t>聘期待遇</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1.</w:t>
      </w:r>
      <w:r>
        <w:rPr>
          <w:rFonts w:hint="eastAsia" w:ascii="微软雅黑" w:hAnsi="微软雅黑" w:eastAsia="微软雅黑"/>
          <w:color w:val="333333"/>
          <w:sz w:val="24"/>
          <w:szCs w:val="28"/>
        </w:rPr>
        <w:tab/>
      </w:r>
      <w:r>
        <w:rPr>
          <w:rFonts w:hint="eastAsia" w:ascii="微软雅黑" w:hAnsi="微软雅黑" w:eastAsia="微软雅黑"/>
          <w:color w:val="333333"/>
          <w:sz w:val="24"/>
          <w:szCs w:val="28"/>
        </w:rPr>
        <w:t>根据个人科研工作能力和博士后有关规定从优发放，享受所在团队职工福利及六险</w:t>
      </w:r>
      <w:r>
        <w:rPr>
          <w:rFonts w:hint="eastAsia" w:ascii="微软雅黑" w:hAnsi="微软雅黑" w:eastAsia="微软雅黑"/>
          <w:color w:val="333333"/>
          <w:sz w:val="24"/>
          <w:szCs w:val="28"/>
          <w:lang w:val="en-US" w:eastAsia="zh-CN"/>
        </w:rPr>
        <w:t>两</w:t>
      </w:r>
      <w:bookmarkStart w:id="0" w:name="_GoBack"/>
      <w:bookmarkEnd w:id="0"/>
      <w:r>
        <w:rPr>
          <w:rFonts w:hint="eastAsia" w:ascii="微软雅黑" w:hAnsi="微软雅黑" w:eastAsia="微软雅黑"/>
          <w:color w:val="333333"/>
          <w:sz w:val="24"/>
          <w:szCs w:val="28"/>
        </w:rPr>
        <w:t>金待遇，具体面议；</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2.</w:t>
      </w:r>
      <w:r>
        <w:rPr>
          <w:rFonts w:hint="eastAsia" w:ascii="微软雅黑" w:hAnsi="微软雅黑" w:eastAsia="微软雅黑"/>
          <w:color w:val="333333"/>
          <w:sz w:val="24"/>
          <w:szCs w:val="28"/>
        </w:rPr>
        <w:tab/>
      </w:r>
      <w:r>
        <w:rPr>
          <w:rFonts w:hint="eastAsia" w:ascii="微软雅黑" w:hAnsi="微软雅黑" w:eastAsia="微软雅黑"/>
          <w:color w:val="333333"/>
          <w:sz w:val="24"/>
          <w:szCs w:val="28"/>
        </w:rPr>
        <w:t>在站期间可提供北京市北三环附近两室一厅周转房1套；</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3.</w:t>
      </w:r>
      <w:r>
        <w:rPr>
          <w:rFonts w:hint="eastAsia" w:ascii="微软雅黑" w:hAnsi="微软雅黑" w:eastAsia="微软雅黑"/>
          <w:color w:val="333333"/>
          <w:sz w:val="24"/>
          <w:szCs w:val="28"/>
        </w:rPr>
        <w:tab/>
      </w:r>
      <w:r>
        <w:rPr>
          <w:rFonts w:hint="eastAsia" w:ascii="微软雅黑" w:hAnsi="微软雅黑" w:eastAsia="微软雅黑"/>
          <w:color w:val="333333"/>
          <w:sz w:val="24"/>
          <w:szCs w:val="28"/>
        </w:rPr>
        <w:t>提供充足的项目经费和良好的科研条件，以及参加国内外学术交流机会；</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4.</w:t>
      </w:r>
      <w:r>
        <w:rPr>
          <w:rFonts w:hint="eastAsia" w:ascii="微软雅黑" w:hAnsi="微软雅黑" w:eastAsia="微软雅黑"/>
          <w:color w:val="333333"/>
          <w:sz w:val="24"/>
          <w:szCs w:val="28"/>
        </w:rPr>
        <w:tab/>
      </w:r>
      <w:r>
        <w:rPr>
          <w:rFonts w:hint="eastAsia" w:ascii="微软雅黑" w:hAnsi="微软雅黑" w:eastAsia="微软雅黑"/>
          <w:color w:val="333333"/>
          <w:sz w:val="24"/>
          <w:szCs w:val="28"/>
        </w:rPr>
        <w:t>积极协助申请国家、北京市及有研集团各项人才政策及经费支持, 可申报中国博士后科学基金、博士后创新人才支持计划、国家博士后国际交流计划等，并根据兴趣与需求支持个人的职业发展；</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5.</w:t>
      </w:r>
      <w:r>
        <w:rPr>
          <w:rFonts w:hint="eastAsia" w:ascii="微软雅黑" w:hAnsi="微软雅黑" w:eastAsia="微软雅黑"/>
          <w:color w:val="333333"/>
          <w:sz w:val="24"/>
          <w:szCs w:val="28"/>
        </w:rPr>
        <w:tab/>
      </w:r>
      <w:r>
        <w:rPr>
          <w:rFonts w:hint="eastAsia" w:ascii="微软雅黑" w:hAnsi="微软雅黑" w:eastAsia="微软雅黑"/>
          <w:color w:val="333333"/>
          <w:sz w:val="24"/>
          <w:szCs w:val="28"/>
        </w:rPr>
        <w:t>可协助解决博士后子女上学入托问题；</w:t>
      </w:r>
    </w:p>
    <w:p>
      <w:pPr>
        <w:snapToGrid w:val="0"/>
        <w:spacing w:line="300" w:lineRule="auto"/>
        <w:ind w:firstLine="480" w:firstLineChars="200"/>
        <w:rPr>
          <w:rFonts w:ascii="微软雅黑" w:hAnsi="微软雅黑" w:eastAsia="微软雅黑"/>
          <w:color w:val="333333"/>
          <w:sz w:val="24"/>
          <w:szCs w:val="28"/>
          <w:highlight w:val="yellow"/>
        </w:rPr>
      </w:pPr>
      <w:r>
        <w:rPr>
          <w:rFonts w:hint="eastAsia" w:ascii="微软雅黑" w:hAnsi="微软雅黑" w:eastAsia="微软雅黑"/>
          <w:color w:val="333333"/>
          <w:sz w:val="24"/>
          <w:szCs w:val="28"/>
        </w:rPr>
        <w:t>6.</w:t>
      </w:r>
      <w:r>
        <w:rPr>
          <w:rFonts w:hint="eastAsia" w:ascii="微软雅黑" w:hAnsi="微软雅黑" w:eastAsia="微软雅黑"/>
          <w:color w:val="333333"/>
          <w:sz w:val="24"/>
          <w:szCs w:val="28"/>
        </w:rPr>
        <w:tab/>
      </w:r>
      <w:r>
        <w:rPr>
          <w:rFonts w:hint="eastAsia" w:ascii="微软雅黑" w:hAnsi="微软雅黑" w:eastAsia="微软雅黑"/>
          <w:color w:val="333333"/>
          <w:sz w:val="24"/>
          <w:szCs w:val="28"/>
        </w:rPr>
        <w:t>出站后择优留本单位从事科研工作，按照博士后管理政策办理有关落户事宜。</w:t>
      </w:r>
    </w:p>
    <w:p>
      <w:pPr>
        <w:pStyle w:val="2"/>
        <w:widowControl/>
        <w:shd w:val="clear" w:color="auto" w:fill="7C0678"/>
        <w:spacing w:before="300" w:beforeAutospacing="0" w:after="300" w:afterAutospacing="0" w:line="462" w:lineRule="atLeast"/>
        <w:rPr>
          <w:rFonts w:hint="default" w:ascii="Times New Roman" w:hAnsi="Times New Roman"/>
          <w:b w:val="0"/>
          <w:bCs w:val="0"/>
          <w:color w:val="FFFFFF"/>
          <w:sz w:val="27"/>
          <w:szCs w:val="27"/>
        </w:rPr>
      </w:pPr>
      <w:r>
        <w:rPr>
          <w:rStyle w:val="8"/>
          <w:rFonts w:ascii="Times New Roman" w:hAnsi="Times New Roman"/>
          <w:b w:val="0"/>
          <w:color w:val="FFFFFF"/>
          <w:sz w:val="27"/>
          <w:szCs w:val="27"/>
          <w:shd w:val="clear" w:color="auto" w:fill="7C0678"/>
        </w:rPr>
        <w:t>六</w:t>
      </w:r>
      <w:r>
        <w:rPr>
          <w:rStyle w:val="8"/>
          <w:rFonts w:hint="default" w:ascii="Times New Roman" w:hAnsi="Times New Roman"/>
          <w:b w:val="0"/>
          <w:color w:val="FFFFFF"/>
          <w:sz w:val="27"/>
          <w:szCs w:val="27"/>
          <w:shd w:val="clear" w:color="auto" w:fill="7C0678"/>
        </w:rPr>
        <w:t>、</w:t>
      </w:r>
      <w:r>
        <w:rPr>
          <w:rStyle w:val="8"/>
          <w:rFonts w:ascii="Times New Roman" w:hAnsi="Times New Roman"/>
          <w:b w:val="0"/>
          <w:color w:val="FFFFFF"/>
          <w:sz w:val="27"/>
          <w:szCs w:val="27"/>
          <w:shd w:val="clear" w:color="auto" w:fill="7C0678"/>
        </w:rPr>
        <w:t>联系方式</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投递邮箱：请将简历发送至：</w:t>
      </w:r>
      <w:r>
        <w:fldChar w:fldCharType="begin"/>
      </w:r>
      <w:r>
        <w:instrText xml:space="preserve"> HYPERLINK "mailto:mingaj@grinm.com" </w:instrText>
      </w:r>
      <w:r>
        <w:fldChar w:fldCharType="separate"/>
      </w:r>
      <w:r>
        <w:rPr>
          <w:rFonts w:ascii="Times New Roman" w:hAnsi="Times New Roman" w:cs="Times New Roman"/>
          <w:color w:val="333333"/>
          <w:sz w:val="24"/>
          <w:szCs w:val="28"/>
        </w:rPr>
        <w:t>mingaj@grinm.com</w:t>
      </w:r>
      <w:r>
        <w:rPr>
          <w:rFonts w:ascii="Times New Roman" w:hAnsi="Times New Roman" w:cs="Times New Roman"/>
          <w:color w:val="333333"/>
          <w:sz w:val="24"/>
          <w:szCs w:val="28"/>
        </w:rPr>
        <w:fldChar w:fldCharType="end"/>
      </w:r>
      <w:r>
        <w:rPr>
          <w:rFonts w:hint="eastAsia" w:ascii="微软雅黑" w:hAnsi="微软雅黑" w:eastAsia="微软雅黑"/>
          <w:color w:val="333333"/>
          <w:sz w:val="24"/>
          <w:szCs w:val="28"/>
        </w:rPr>
        <w:t>，联系人：明安杰老师；</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电子简历：PDF格式，请说明</w:t>
      </w:r>
      <w:r>
        <w:rPr>
          <w:rFonts w:hint="eastAsia" w:ascii="微软雅黑" w:hAnsi="微软雅黑" w:eastAsia="微软雅黑"/>
          <w:color w:val="333333"/>
          <w:sz w:val="24"/>
          <w:szCs w:val="28"/>
        </w:rPr>
        <w:t>主要</w:t>
      </w:r>
      <w:r>
        <w:rPr>
          <w:rFonts w:ascii="微软雅黑" w:hAnsi="微软雅黑" w:eastAsia="微软雅黑"/>
          <w:color w:val="333333"/>
          <w:sz w:val="24"/>
          <w:szCs w:val="28"/>
        </w:rPr>
        <w:t>科研成果</w:t>
      </w:r>
      <w:r>
        <w:rPr>
          <w:rFonts w:hint="eastAsia" w:ascii="微软雅黑" w:hAnsi="微软雅黑" w:eastAsia="微软雅黑"/>
          <w:color w:val="333333"/>
          <w:sz w:val="24"/>
          <w:szCs w:val="28"/>
        </w:rPr>
        <w:t>、</w:t>
      </w:r>
      <w:r>
        <w:rPr>
          <w:rFonts w:ascii="微软雅黑" w:hAnsi="微软雅黑" w:eastAsia="微软雅黑"/>
          <w:color w:val="333333"/>
          <w:sz w:val="24"/>
          <w:szCs w:val="28"/>
        </w:rPr>
        <w:t>研究方向；</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热忱期待青年才俊的加盟！</w:t>
      </w:r>
      <w:r>
        <w:rPr>
          <w:rFonts w:hint="eastAsia" w:ascii="MS Gothic" w:hAnsi="MS Gothic" w:eastAsia="MS Gothic" w:cs="MS Gothic"/>
          <w:color w:val="333333"/>
          <w:sz w:val="24"/>
          <w:szCs w:val="28"/>
        </w:rPr>
        <w:t>​</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75F3E"/>
    <w:multiLevelType w:val="multilevel"/>
    <w:tmpl w:val="40C75F3E"/>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39F"/>
    <w:rsid w:val="000952B7"/>
    <w:rsid w:val="00095AA3"/>
    <w:rsid w:val="000A4DEC"/>
    <w:rsid w:val="00121BB2"/>
    <w:rsid w:val="00155C59"/>
    <w:rsid w:val="00177503"/>
    <w:rsid w:val="00197009"/>
    <w:rsid w:val="00216A1A"/>
    <w:rsid w:val="002542CB"/>
    <w:rsid w:val="002C7CC3"/>
    <w:rsid w:val="002F29C8"/>
    <w:rsid w:val="00331E8C"/>
    <w:rsid w:val="003636DA"/>
    <w:rsid w:val="003A0E5D"/>
    <w:rsid w:val="004E38C7"/>
    <w:rsid w:val="004F71BF"/>
    <w:rsid w:val="0056262F"/>
    <w:rsid w:val="005642E4"/>
    <w:rsid w:val="00602BC8"/>
    <w:rsid w:val="00684B15"/>
    <w:rsid w:val="006A6779"/>
    <w:rsid w:val="006B645A"/>
    <w:rsid w:val="006D1A67"/>
    <w:rsid w:val="00786559"/>
    <w:rsid w:val="007E5BF9"/>
    <w:rsid w:val="00823954"/>
    <w:rsid w:val="00840B75"/>
    <w:rsid w:val="00854AD3"/>
    <w:rsid w:val="008A2E80"/>
    <w:rsid w:val="008B0BEE"/>
    <w:rsid w:val="008C5FC9"/>
    <w:rsid w:val="008E6DF2"/>
    <w:rsid w:val="009974AE"/>
    <w:rsid w:val="009B20E0"/>
    <w:rsid w:val="009D53A1"/>
    <w:rsid w:val="009F53C2"/>
    <w:rsid w:val="00A55C94"/>
    <w:rsid w:val="00A62515"/>
    <w:rsid w:val="00B922C1"/>
    <w:rsid w:val="00C0236D"/>
    <w:rsid w:val="00C3239F"/>
    <w:rsid w:val="00C4536C"/>
    <w:rsid w:val="00C6183C"/>
    <w:rsid w:val="00C92397"/>
    <w:rsid w:val="00CD1869"/>
    <w:rsid w:val="00D02A21"/>
    <w:rsid w:val="00DB0660"/>
    <w:rsid w:val="00DC4779"/>
    <w:rsid w:val="00E44756"/>
    <w:rsid w:val="00E9694F"/>
    <w:rsid w:val="00EE282B"/>
    <w:rsid w:val="00F10D9C"/>
    <w:rsid w:val="00F1202A"/>
    <w:rsid w:val="00F26FAC"/>
    <w:rsid w:val="00FC69F9"/>
    <w:rsid w:val="55287978"/>
    <w:rsid w:val="5A6B0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2"/>
    <w:unhideWhenUsed/>
    <w:qFormat/>
    <w:uiPriority w:val="0"/>
    <w:pPr>
      <w:spacing w:beforeAutospacing="1" w:afterAutospacing="1"/>
      <w:jc w:val="left"/>
      <w:outlineLvl w:val="3"/>
    </w:pPr>
    <w:rPr>
      <w:rFonts w:hint="eastAsia" w:ascii="宋体" w:hAnsi="宋体" w:eastAsia="宋体" w:cs="Times New Roman"/>
      <w:b/>
      <w:bCs/>
      <w:kern w:val="0"/>
      <w:sz w:val="24"/>
      <w:szCs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character" w:customStyle="1" w:styleId="12">
    <w:name w:val="标题 4 字符"/>
    <w:basedOn w:val="7"/>
    <w:link w:val="2"/>
    <w:uiPriority w:val="0"/>
    <w:rPr>
      <w:rFonts w:ascii="宋体" w:hAnsi="宋体" w:eastAsia="宋体" w:cs="Times New Roman"/>
      <w:b/>
      <w:bCs/>
      <w:kern w:val="0"/>
      <w:sz w:val="24"/>
      <w:szCs w:val="24"/>
    </w:rPr>
  </w:style>
  <w:style w:type="paragraph" w:styleId="13">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4">
    <w:name w:val="未处理的提及1"/>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1814</Words>
  <Characters>1887</Characters>
  <Lines>14</Lines>
  <Paragraphs>3</Paragraphs>
  <TotalTime>459</TotalTime>
  <ScaleCrop>false</ScaleCrop>
  <LinksUpToDate>false</LinksUpToDate>
  <CharactersWithSpaces>1896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2019-09-17T01:47:00Z</dcterms:created>
  <dc:creator>Windows User</dc:creator>
  <cp:lastModifiedBy>多巴胺小王子</cp:lastModifiedBy>
  <dcterms:modified xsi:type="dcterms:W3CDTF">2022-04-19T09:35:55Z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84FBDB36157A465F98FE2931DAA6ADFE</vt:lpwstr>
  </property>
</Properties>
</file>